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C487E" w14:textId="3F2DB93D" w:rsidR="0060500F" w:rsidRDefault="009060E2" w:rsidP="00CE1200">
      <w:pPr>
        <w:pStyle w:val="Kopfzeile"/>
        <w:tabs>
          <w:tab w:val="clear" w:pos="4536"/>
          <w:tab w:val="clear" w:pos="9072"/>
        </w:tabs>
        <w:spacing w:after="80"/>
        <w:rPr>
          <w:rFonts w:asciiTheme="minorHAnsi" w:hAnsiTheme="minorHAnsi" w:cs="Tahoma"/>
          <w:b/>
          <w:color w:val="384252"/>
          <w:sz w:val="22"/>
          <w:szCs w:val="22"/>
        </w:rPr>
      </w:pPr>
      <w:r w:rsidRPr="009060E2">
        <w:rPr>
          <w:rFonts w:asciiTheme="minorHAnsi" w:hAnsiTheme="minorHAnsi" w:cs="Tahoma"/>
          <w:b/>
          <w:bCs/>
          <w:iCs/>
          <w:noProof/>
          <w:color w:val="384252"/>
          <w:sz w:val="22"/>
          <w:szCs w:val="22"/>
        </w:rPr>
        <w:t xml:space="preserve">PRESSEMITTEILUNG </w:t>
      </w:r>
      <w:r w:rsidRPr="009060E2">
        <w:rPr>
          <w:rFonts w:asciiTheme="minorHAnsi" w:hAnsiTheme="minorHAnsi" w:cs="Tahoma"/>
          <w:b/>
          <w:bCs/>
          <w:iCs/>
          <w:noProof/>
          <w:color w:val="384252"/>
          <w:sz w:val="22"/>
          <w:szCs w:val="22"/>
        </w:rPr>
        <w:tab/>
      </w:r>
      <w:r>
        <w:rPr>
          <w:rFonts w:asciiTheme="minorHAnsi" w:hAnsiTheme="minorHAnsi" w:cs="Tahoma"/>
          <w:i/>
          <w:noProof/>
          <w:color w:val="384252"/>
          <w:sz w:val="22"/>
          <w:szCs w:val="22"/>
        </w:rPr>
        <w:tab/>
      </w:r>
      <w:r>
        <w:rPr>
          <w:rFonts w:asciiTheme="minorHAnsi" w:hAnsiTheme="minorHAnsi" w:cs="Tahoma"/>
          <w:i/>
          <w:noProof/>
          <w:color w:val="384252"/>
          <w:sz w:val="22"/>
          <w:szCs w:val="22"/>
        </w:rPr>
        <w:tab/>
      </w:r>
      <w:r>
        <w:rPr>
          <w:rFonts w:asciiTheme="minorHAnsi" w:hAnsiTheme="minorHAnsi" w:cs="Tahoma"/>
          <w:i/>
          <w:noProof/>
          <w:color w:val="384252"/>
          <w:sz w:val="22"/>
          <w:szCs w:val="22"/>
        </w:rPr>
        <w:tab/>
      </w:r>
      <w:r>
        <w:rPr>
          <w:rFonts w:asciiTheme="minorHAnsi" w:hAnsiTheme="minorHAnsi" w:cs="Tahoma"/>
          <w:i/>
          <w:noProof/>
          <w:color w:val="384252"/>
          <w:sz w:val="22"/>
          <w:szCs w:val="22"/>
        </w:rPr>
        <w:tab/>
      </w:r>
      <w:r>
        <w:rPr>
          <w:rFonts w:asciiTheme="minorHAnsi" w:hAnsiTheme="minorHAnsi" w:cs="Tahoma"/>
          <w:i/>
          <w:noProof/>
          <w:color w:val="384252"/>
          <w:sz w:val="22"/>
          <w:szCs w:val="22"/>
        </w:rPr>
        <w:tab/>
      </w:r>
      <w:r>
        <w:rPr>
          <w:rFonts w:asciiTheme="minorHAnsi" w:hAnsiTheme="minorHAnsi" w:cs="Tahoma"/>
          <w:i/>
          <w:noProof/>
          <w:color w:val="384252"/>
          <w:sz w:val="22"/>
          <w:szCs w:val="22"/>
        </w:rPr>
        <w:tab/>
        <w:t xml:space="preserve">        </w:t>
      </w:r>
      <w:r w:rsidR="005D706D" w:rsidRPr="00E606A7">
        <w:rPr>
          <w:rFonts w:asciiTheme="minorHAnsi" w:hAnsiTheme="minorHAnsi" w:cs="Tahoma"/>
          <w:i/>
          <w:noProof/>
          <w:color w:val="384252"/>
          <w:sz w:val="22"/>
          <w:szCs w:val="22"/>
        </w:rPr>
        <w:t>Darmstad</w:t>
      </w:r>
      <w:r w:rsidR="00AA1D52" w:rsidRPr="00E606A7">
        <w:rPr>
          <w:rFonts w:asciiTheme="minorHAnsi" w:hAnsiTheme="minorHAnsi" w:cs="Tahoma"/>
          <w:i/>
          <w:noProof/>
          <w:color w:val="384252"/>
          <w:sz w:val="22"/>
          <w:szCs w:val="22"/>
        </w:rPr>
        <w:t>t</w:t>
      </w:r>
      <w:r w:rsidR="00AA1D52" w:rsidRPr="00E606A7">
        <w:rPr>
          <w:rFonts w:asciiTheme="minorHAnsi" w:hAnsiTheme="minorHAnsi" w:cs="Tahoma"/>
          <w:i/>
          <w:color w:val="384252"/>
          <w:sz w:val="22"/>
          <w:szCs w:val="22"/>
        </w:rPr>
        <w:t xml:space="preserve">, </w:t>
      </w:r>
      <w:r w:rsidR="00AA1D52" w:rsidRPr="00E606A7">
        <w:rPr>
          <w:rFonts w:asciiTheme="minorHAnsi" w:hAnsiTheme="minorHAnsi" w:cs="Tahoma"/>
          <w:i/>
          <w:color w:val="384252"/>
          <w:sz w:val="22"/>
          <w:szCs w:val="22"/>
        </w:rPr>
        <w:fldChar w:fldCharType="begin"/>
      </w:r>
      <w:r w:rsidR="00AA1D52" w:rsidRPr="00E606A7">
        <w:rPr>
          <w:rFonts w:asciiTheme="minorHAnsi" w:hAnsiTheme="minorHAnsi" w:cs="Tahoma"/>
          <w:i/>
          <w:color w:val="384252"/>
          <w:sz w:val="22"/>
          <w:szCs w:val="22"/>
        </w:rPr>
        <w:instrText xml:space="preserve"> DATE  \* MERGEFORMAT </w:instrText>
      </w:r>
      <w:r w:rsidR="00AA1D52" w:rsidRPr="00E606A7">
        <w:rPr>
          <w:rFonts w:asciiTheme="minorHAnsi" w:hAnsiTheme="minorHAnsi" w:cs="Tahoma"/>
          <w:i/>
          <w:color w:val="384252"/>
          <w:sz w:val="22"/>
          <w:szCs w:val="22"/>
        </w:rPr>
        <w:fldChar w:fldCharType="separate"/>
      </w:r>
      <w:r w:rsidR="00BC3419">
        <w:rPr>
          <w:rFonts w:asciiTheme="minorHAnsi" w:hAnsiTheme="minorHAnsi" w:cs="Tahoma"/>
          <w:i/>
          <w:noProof/>
          <w:color w:val="384252"/>
          <w:sz w:val="22"/>
          <w:szCs w:val="22"/>
        </w:rPr>
        <w:t>19.04.2021</w:t>
      </w:r>
      <w:r w:rsidR="00AA1D52" w:rsidRPr="00E606A7">
        <w:rPr>
          <w:rFonts w:asciiTheme="minorHAnsi" w:hAnsiTheme="minorHAnsi" w:cs="Tahoma"/>
          <w:i/>
          <w:color w:val="384252"/>
          <w:sz w:val="22"/>
          <w:szCs w:val="22"/>
        </w:rPr>
        <w:fldChar w:fldCharType="end"/>
      </w:r>
    </w:p>
    <w:p w14:paraId="1D5C5DC2" w14:textId="224D20D2" w:rsidR="007109C2" w:rsidRPr="0060500F" w:rsidRDefault="0060500F" w:rsidP="0060500F">
      <w:pPr>
        <w:pStyle w:val="Kopfzeile"/>
        <w:tabs>
          <w:tab w:val="clear" w:pos="4536"/>
          <w:tab w:val="clear" w:pos="9072"/>
        </w:tabs>
        <w:spacing w:after="80"/>
        <w:rPr>
          <w:rFonts w:asciiTheme="minorHAnsi" w:hAnsiTheme="minorHAnsi" w:cs="Tahoma"/>
          <w:b/>
          <w:color w:val="384252"/>
          <w:sz w:val="22"/>
          <w:szCs w:val="22"/>
        </w:rPr>
      </w:pPr>
      <w:r>
        <w:rPr>
          <w:rFonts w:asciiTheme="minorHAnsi" w:hAnsiTheme="minorHAnsi" w:cs="Tahoma"/>
          <w:b/>
          <w:color w:val="384252"/>
          <w:sz w:val="22"/>
          <w:szCs w:val="22"/>
        </w:rPr>
        <w:br/>
      </w:r>
      <w:r w:rsidR="001C2B76" w:rsidRPr="001C2B76">
        <w:rPr>
          <w:rFonts w:asciiTheme="minorHAnsi" w:hAnsiTheme="minorHAnsi" w:cs="Tahoma"/>
          <w:b/>
          <w:color w:val="384252"/>
          <w:sz w:val="22"/>
          <w:szCs w:val="22"/>
        </w:rPr>
        <w:t xml:space="preserve">Connfair unterstützt </w:t>
      </w:r>
      <w:r w:rsidR="009060E2">
        <w:rPr>
          <w:rFonts w:asciiTheme="minorHAnsi" w:hAnsiTheme="minorHAnsi" w:cs="Tahoma"/>
          <w:b/>
          <w:color w:val="384252"/>
          <w:sz w:val="22"/>
          <w:szCs w:val="22"/>
        </w:rPr>
        <w:t xml:space="preserve">mit innovativer Event-Plattform </w:t>
      </w:r>
      <w:r w:rsidR="001C2B76" w:rsidRPr="001C2B76">
        <w:rPr>
          <w:rFonts w:asciiTheme="minorHAnsi" w:hAnsiTheme="minorHAnsi" w:cs="Tahoma"/>
          <w:b/>
          <w:color w:val="384252"/>
          <w:sz w:val="22"/>
          <w:szCs w:val="22"/>
        </w:rPr>
        <w:t xml:space="preserve">beim Neustart von </w:t>
      </w:r>
      <w:r w:rsidR="009E4567">
        <w:rPr>
          <w:rFonts w:asciiTheme="minorHAnsi" w:hAnsiTheme="minorHAnsi" w:cs="Tahoma"/>
          <w:b/>
          <w:color w:val="384252"/>
          <w:sz w:val="22"/>
          <w:szCs w:val="22"/>
        </w:rPr>
        <w:t>Veranstaltungen</w:t>
      </w:r>
      <w:r>
        <w:rPr>
          <w:rFonts w:asciiTheme="minorHAnsi" w:hAnsiTheme="minorHAnsi" w:cs="Tahoma"/>
          <w:b/>
          <w:color w:val="384252"/>
          <w:sz w:val="22"/>
          <w:szCs w:val="22"/>
        </w:rPr>
        <w:br/>
      </w:r>
      <w:r>
        <w:rPr>
          <w:rFonts w:asciiTheme="minorHAnsi" w:hAnsiTheme="minorHAnsi" w:cs="Tahoma"/>
          <w:b/>
          <w:color w:val="384252"/>
          <w:sz w:val="22"/>
          <w:szCs w:val="22"/>
        </w:rPr>
        <w:br/>
      </w:r>
      <w:r w:rsidR="00816B1E">
        <w:rPr>
          <w:rFonts w:asciiTheme="minorHAnsi" w:hAnsiTheme="minorHAnsi" w:cs="Tahoma"/>
          <w:color w:val="384252"/>
          <w:sz w:val="22"/>
          <w:szCs w:val="22"/>
        </w:rPr>
        <w:t xml:space="preserve">Re-Start von </w:t>
      </w:r>
      <w:r w:rsidR="009E4567">
        <w:rPr>
          <w:rFonts w:asciiTheme="minorHAnsi" w:hAnsiTheme="minorHAnsi" w:cs="Tahoma"/>
          <w:color w:val="384252"/>
          <w:sz w:val="22"/>
          <w:szCs w:val="22"/>
        </w:rPr>
        <w:t>Events</w:t>
      </w:r>
      <w:r w:rsidR="00816B1E">
        <w:rPr>
          <w:rFonts w:asciiTheme="minorHAnsi" w:hAnsiTheme="minorHAnsi" w:cs="Tahoma"/>
          <w:color w:val="384252"/>
          <w:sz w:val="22"/>
          <w:szCs w:val="22"/>
        </w:rPr>
        <w:t xml:space="preserve">: </w:t>
      </w:r>
      <w:r w:rsidR="001F1903">
        <w:rPr>
          <w:rFonts w:asciiTheme="minorHAnsi" w:hAnsiTheme="minorHAnsi" w:cs="Tahoma"/>
          <w:color w:val="384252"/>
          <w:sz w:val="22"/>
          <w:szCs w:val="22"/>
        </w:rPr>
        <w:t xml:space="preserve">Dank vieler neuer Funktionen der Connfair Event-Plattform reagieren </w:t>
      </w:r>
      <w:r w:rsidR="0047758D">
        <w:rPr>
          <w:rFonts w:asciiTheme="minorHAnsi" w:hAnsiTheme="minorHAnsi" w:cs="Tahoma"/>
          <w:color w:val="384252"/>
          <w:sz w:val="22"/>
          <w:szCs w:val="22"/>
        </w:rPr>
        <w:t xml:space="preserve">Event- und Messebetreiber </w:t>
      </w:r>
      <w:r w:rsidR="000173D2" w:rsidRPr="000173D2">
        <w:rPr>
          <w:rFonts w:asciiTheme="minorHAnsi" w:hAnsiTheme="minorHAnsi" w:cs="Tahoma"/>
          <w:color w:val="384252"/>
          <w:sz w:val="22"/>
          <w:szCs w:val="22"/>
        </w:rPr>
        <w:t xml:space="preserve">flexibel auf aktuelle Corona-Verordnungen </w:t>
      </w:r>
      <w:r w:rsidR="001F1903">
        <w:rPr>
          <w:rFonts w:asciiTheme="minorHAnsi" w:hAnsiTheme="minorHAnsi" w:cs="Tahoma"/>
          <w:color w:val="384252"/>
          <w:sz w:val="22"/>
          <w:szCs w:val="22"/>
        </w:rPr>
        <w:t>und stellen</w:t>
      </w:r>
      <w:r w:rsidR="000173D2" w:rsidRPr="000173D2">
        <w:rPr>
          <w:rFonts w:asciiTheme="minorHAnsi" w:hAnsiTheme="minorHAnsi" w:cs="Tahoma"/>
          <w:color w:val="384252"/>
          <w:sz w:val="22"/>
          <w:szCs w:val="22"/>
        </w:rPr>
        <w:t xml:space="preserve"> intelligent Hygiene-Konzepte auf.</w:t>
      </w:r>
    </w:p>
    <w:p w14:paraId="0AD32B7D" w14:textId="77777777" w:rsidR="006D6738" w:rsidRDefault="00816B1E" w:rsidP="00CE1200">
      <w:pPr>
        <w:pStyle w:val="Kopfzeile"/>
        <w:spacing w:after="80"/>
        <w:rPr>
          <w:rFonts w:asciiTheme="minorHAnsi" w:hAnsiTheme="minorHAnsi" w:cs="Tahoma"/>
          <w:color w:val="384252"/>
          <w:sz w:val="22"/>
          <w:szCs w:val="22"/>
        </w:rPr>
      </w:pPr>
      <w:r>
        <w:rPr>
          <w:rFonts w:asciiTheme="minorHAnsi" w:hAnsiTheme="minorHAnsi" w:cs="Tahoma"/>
          <w:color w:val="384252"/>
          <w:sz w:val="22"/>
          <w:szCs w:val="22"/>
        </w:rPr>
        <w:t xml:space="preserve">Zum Beispiel mit der </w:t>
      </w:r>
      <w:r w:rsidR="00071847">
        <w:rPr>
          <w:rFonts w:asciiTheme="minorHAnsi" w:hAnsiTheme="minorHAnsi" w:cs="Tahoma"/>
          <w:color w:val="384252"/>
          <w:sz w:val="22"/>
          <w:szCs w:val="22"/>
        </w:rPr>
        <w:t xml:space="preserve">neuen </w:t>
      </w:r>
      <w:r>
        <w:rPr>
          <w:rFonts w:asciiTheme="minorHAnsi" w:hAnsiTheme="minorHAnsi" w:cs="Tahoma"/>
          <w:color w:val="384252"/>
          <w:sz w:val="22"/>
          <w:szCs w:val="22"/>
        </w:rPr>
        <w:t>Admin App für den Einlass</w:t>
      </w:r>
      <w:r w:rsidR="009762B4">
        <w:rPr>
          <w:rFonts w:asciiTheme="minorHAnsi" w:hAnsiTheme="minorHAnsi" w:cs="Tahoma"/>
          <w:color w:val="384252"/>
          <w:sz w:val="22"/>
          <w:szCs w:val="22"/>
        </w:rPr>
        <w:t>:</w:t>
      </w:r>
      <w:r w:rsidR="000173D2" w:rsidRPr="000173D2">
        <w:rPr>
          <w:rFonts w:asciiTheme="minorHAnsi" w:hAnsiTheme="minorHAnsi" w:cs="Tahoma"/>
          <w:color w:val="384252"/>
          <w:sz w:val="22"/>
          <w:szCs w:val="22"/>
        </w:rPr>
        <w:t xml:space="preserve"> Veranstalter scannen damit kontaktlos Tickets, haben die Kapazitätsgrenze im Blick, zeigen die aktuelle Auslastung Spontanbesuchern auf der eigenen Homepage an und exportieren im Corona-Fall DSGVO-konform eine Liste aller Kontaktpersonen für das Gesundheitsamt.</w:t>
      </w:r>
    </w:p>
    <w:p w14:paraId="575B1F57" w14:textId="374827A9" w:rsidR="000173D2" w:rsidRDefault="000173D2" w:rsidP="00CE1200">
      <w:pPr>
        <w:pStyle w:val="Kopfzeile"/>
        <w:spacing w:after="80"/>
        <w:rPr>
          <w:rFonts w:asciiTheme="minorHAnsi" w:hAnsiTheme="minorHAnsi" w:cs="Tahoma"/>
          <w:color w:val="384252"/>
          <w:sz w:val="22"/>
          <w:szCs w:val="22"/>
        </w:rPr>
      </w:pPr>
      <w:r w:rsidRPr="000173D2">
        <w:rPr>
          <w:rFonts w:asciiTheme="minorHAnsi" w:hAnsiTheme="minorHAnsi" w:cs="Tahoma"/>
          <w:color w:val="384252"/>
          <w:sz w:val="22"/>
          <w:szCs w:val="22"/>
        </w:rPr>
        <w:t>Die Counter App hilft hingegen, anonymisiert Besucher zu zählen und auf diese Weise Kapazitätsgrenzen in einzelnen Hallen oder Räumen einzuhalten.</w:t>
      </w:r>
      <w:r w:rsidR="006D6738">
        <w:rPr>
          <w:rFonts w:asciiTheme="minorHAnsi" w:hAnsiTheme="minorHAnsi" w:cs="Tahoma"/>
          <w:color w:val="384252"/>
          <w:sz w:val="22"/>
          <w:szCs w:val="22"/>
        </w:rPr>
        <w:t xml:space="preserve"> </w:t>
      </w:r>
      <w:r w:rsidRPr="000173D2">
        <w:rPr>
          <w:rFonts w:asciiTheme="minorHAnsi" w:hAnsiTheme="minorHAnsi" w:cs="Tahoma"/>
          <w:color w:val="384252"/>
          <w:sz w:val="22"/>
          <w:szCs w:val="22"/>
        </w:rPr>
        <w:t>Alle Lösungen von Connfair sind mittels cloudbasierte</w:t>
      </w:r>
      <w:r w:rsidR="00071847">
        <w:rPr>
          <w:rFonts w:asciiTheme="minorHAnsi" w:hAnsiTheme="minorHAnsi" w:cs="Tahoma"/>
          <w:color w:val="384252"/>
          <w:sz w:val="22"/>
          <w:szCs w:val="22"/>
        </w:rPr>
        <w:t>r</w:t>
      </w:r>
      <w:r w:rsidRPr="000173D2">
        <w:rPr>
          <w:rFonts w:asciiTheme="minorHAnsi" w:hAnsiTheme="minorHAnsi" w:cs="Tahoma"/>
          <w:color w:val="384252"/>
          <w:sz w:val="22"/>
          <w:szCs w:val="22"/>
        </w:rPr>
        <w:t xml:space="preserve"> Event-Plattform untereinander kombinierbar – aber auch mit Systemen anderer Anbieter. Von Anfang an war es den Gründern wichtig, die Event-Plattform offen und mit Schnittstellen zu gestalten, um Veranstalter möglichst flexibel und individuell </w:t>
      </w:r>
      <w:r w:rsidR="00D07AAB">
        <w:rPr>
          <w:rFonts w:asciiTheme="minorHAnsi" w:hAnsiTheme="minorHAnsi" w:cs="Tahoma"/>
          <w:color w:val="384252"/>
          <w:sz w:val="22"/>
          <w:szCs w:val="22"/>
        </w:rPr>
        <w:t xml:space="preserve">bei der Veranstaltungsplanung </w:t>
      </w:r>
      <w:r w:rsidRPr="000173D2">
        <w:rPr>
          <w:rFonts w:asciiTheme="minorHAnsi" w:hAnsiTheme="minorHAnsi" w:cs="Tahoma"/>
          <w:color w:val="384252"/>
          <w:sz w:val="22"/>
          <w:szCs w:val="22"/>
        </w:rPr>
        <w:t>zu unterstützen.</w:t>
      </w:r>
    </w:p>
    <w:p w14:paraId="5DCE2611" w14:textId="66F67E5D" w:rsidR="000173D2" w:rsidRPr="000173D2" w:rsidRDefault="00071847" w:rsidP="00CE1200">
      <w:pPr>
        <w:pStyle w:val="Kopfzeile"/>
        <w:spacing w:after="80"/>
        <w:rPr>
          <w:rFonts w:asciiTheme="minorHAnsi" w:hAnsiTheme="minorHAnsi" w:cs="Tahoma"/>
          <w:color w:val="384252"/>
          <w:sz w:val="22"/>
          <w:szCs w:val="22"/>
        </w:rPr>
      </w:pPr>
      <w:r>
        <w:rPr>
          <w:rFonts w:asciiTheme="minorHAnsi" w:hAnsiTheme="minorHAnsi" w:cs="Tahoma"/>
          <w:color w:val="384252"/>
          <w:sz w:val="22"/>
          <w:szCs w:val="22"/>
        </w:rPr>
        <w:t>Zur Event-Plattform</w:t>
      </w:r>
      <w:r w:rsidR="000173D2" w:rsidRPr="000173D2">
        <w:rPr>
          <w:rFonts w:asciiTheme="minorHAnsi" w:hAnsiTheme="minorHAnsi" w:cs="Tahoma"/>
          <w:color w:val="384252"/>
          <w:sz w:val="22"/>
          <w:szCs w:val="22"/>
        </w:rPr>
        <w:t xml:space="preserve"> zählt </w:t>
      </w:r>
      <w:r w:rsidR="00C87E90">
        <w:rPr>
          <w:rFonts w:asciiTheme="minorHAnsi" w:hAnsiTheme="minorHAnsi" w:cs="Tahoma"/>
          <w:color w:val="384252"/>
          <w:sz w:val="22"/>
          <w:szCs w:val="22"/>
        </w:rPr>
        <w:t xml:space="preserve">Connfair </w:t>
      </w:r>
      <w:r w:rsidR="000173D2" w:rsidRPr="000173D2">
        <w:rPr>
          <w:rFonts w:asciiTheme="minorHAnsi" w:hAnsiTheme="minorHAnsi" w:cs="Tahoma"/>
          <w:color w:val="384252"/>
          <w:sz w:val="22"/>
          <w:szCs w:val="22"/>
        </w:rPr>
        <w:t xml:space="preserve">ein komplettes und vielseitig einsetzbares System für Besuchermanagement und Online-Ticketing. </w:t>
      </w:r>
      <w:r>
        <w:rPr>
          <w:rFonts w:asciiTheme="minorHAnsi" w:hAnsiTheme="minorHAnsi" w:cs="Tahoma"/>
          <w:color w:val="384252"/>
          <w:sz w:val="22"/>
          <w:szCs w:val="22"/>
        </w:rPr>
        <w:t>Zu</w:t>
      </w:r>
      <w:r w:rsidR="000173D2" w:rsidRPr="000173D2">
        <w:rPr>
          <w:rFonts w:asciiTheme="minorHAnsi" w:hAnsiTheme="minorHAnsi" w:cs="Tahoma"/>
          <w:color w:val="384252"/>
          <w:sz w:val="22"/>
          <w:szCs w:val="22"/>
        </w:rPr>
        <w:t xml:space="preserve"> Beginn der Krise </w:t>
      </w:r>
      <w:r>
        <w:rPr>
          <w:rFonts w:asciiTheme="minorHAnsi" w:hAnsiTheme="minorHAnsi" w:cs="Tahoma"/>
          <w:color w:val="384252"/>
          <w:sz w:val="22"/>
          <w:szCs w:val="22"/>
        </w:rPr>
        <w:t xml:space="preserve">hat das innovative Start-Up </w:t>
      </w:r>
      <w:r w:rsidR="00C87E90">
        <w:rPr>
          <w:rFonts w:asciiTheme="minorHAnsi" w:hAnsiTheme="minorHAnsi" w:cs="Tahoma"/>
          <w:color w:val="384252"/>
          <w:sz w:val="22"/>
          <w:szCs w:val="22"/>
        </w:rPr>
        <w:t xml:space="preserve">zudem </w:t>
      </w:r>
      <w:r w:rsidR="000173D2" w:rsidRPr="000173D2">
        <w:rPr>
          <w:rFonts w:asciiTheme="minorHAnsi" w:hAnsiTheme="minorHAnsi" w:cs="Tahoma"/>
          <w:color w:val="384252"/>
          <w:sz w:val="22"/>
          <w:szCs w:val="22"/>
        </w:rPr>
        <w:t xml:space="preserve">schnell reagiert und mit der Einlass-Ampel eine vollautomatische Hardware-Lösung zur Besuchersteuerung entwickelt. Diese war unter anderem bei der IFA-Messe 2020 im Einsatz. Ein mobiles Drehkreuz ist zum Patent angemeldet und ermöglicht Veranstaltern, den Einlass </w:t>
      </w:r>
      <w:r w:rsidR="000405C7">
        <w:rPr>
          <w:rFonts w:asciiTheme="minorHAnsi" w:hAnsiTheme="minorHAnsi" w:cs="Tahoma"/>
          <w:color w:val="384252"/>
          <w:sz w:val="22"/>
          <w:szCs w:val="22"/>
        </w:rPr>
        <w:t>komplett automatisiert zu steuern.</w:t>
      </w:r>
    </w:p>
    <w:p w14:paraId="70008C9D" w14:textId="5F4DD3A4" w:rsidR="00735670" w:rsidRDefault="000173D2" w:rsidP="00735670">
      <w:pPr>
        <w:pStyle w:val="Kopfzeile"/>
        <w:spacing w:after="80"/>
        <w:rPr>
          <w:rFonts w:asciiTheme="minorHAnsi" w:hAnsiTheme="minorHAnsi" w:cs="Tahoma"/>
          <w:color w:val="384252"/>
          <w:sz w:val="22"/>
          <w:szCs w:val="22"/>
        </w:rPr>
      </w:pPr>
      <w:r w:rsidRPr="000173D2">
        <w:rPr>
          <w:rFonts w:asciiTheme="minorHAnsi" w:hAnsiTheme="minorHAnsi" w:cs="Tahoma"/>
          <w:color w:val="384252"/>
          <w:sz w:val="22"/>
          <w:szCs w:val="22"/>
        </w:rPr>
        <w:t>Connfair wurde 2018 von vier Freunden gegründet, die langjährige Berufserfahrung in Unternehmensberatung und cloudbasierter Software-Entwicklung mitbringen.</w:t>
      </w:r>
      <w:r w:rsidR="000405C7">
        <w:rPr>
          <w:rFonts w:asciiTheme="minorHAnsi" w:hAnsiTheme="minorHAnsi" w:cs="Tahoma"/>
          <w:color w:val="384252"/>
          <w:sz w:val="22"/>
          <w:szCs w:val="22"/>
        </w:rPr>
        <w:t xml:space="preserve"> </w:t>
      </w:r>
      <w:r w:rsidRPr="000173D2">
        <w:rPr>
          <w:rFonts w:asciiTheme="minorHAnsi" w:hAnsiTheme="minorHAnsi" w:cs="Tahoma"/>
          <w:color w:val="384252"/>
          <w:sz w:val="22"/>
          <w:szCs w:val="22"/>
        </w:rPr>
        <w:t>Langfristiges Ziel de</w:t>
      </w:r>
      <w:r w:rsidR="00B72B3A">
        <w:rPr>
          <w:rFonts w:asciiTheme="minorHAnsi" w:hAnsiTheme="minorHAnsi" w:cs="Tahoma"/>
          <w:color w:val="384252"/>
          <w:sz w:val="22"/>
          <w:szCs w:val="22"/>
        </w:rPr>
        <w:t xml:space="preserve">r vier Gründer </w:t>
      </w:r>
      <w:r w:rsidRPr="000173D2">
        <w:rPr>
          <w:rFonts w:asciiTheme="minorHAnsi" w:hAnsiTheme="minorHAnsi" w:cs="Tahoma"/>
          <w:color w:val="384252"/>
          <w:sz w:val="22"/>
          <w:szCs w:val="22"/>
        </w:rPr>
        <w:t>ist es, einen Algorithmus basierend auf Künstlicher Intelligenz zu entwickeln. Dieser soll große Datenmengen analysieren, um erfolgreiche Eventmanagement-Strategien automatisiert zu identifizieren und auf andere Events zu übertragen – von der Wahl der Location über das Verschicken von Einladungen bis hin zur gelungenen Besucheransprache vor Ort.</w:t>
      </w:r>
      <w:r w:rsidR="0060500F">
        <w:rPr>
          <w:rFonts w:asciiTheme="minorHAnsi" w:hAnsiTheme="minorHAnsi" w:cs="Tahoma"/>
          <w:color w:val="384252"/>
          <w:sz w:val="22"/>
          <w:szCs w:val="22"/>
        </w:rPr>
        <w:br/>
      </w:r>
      <w:r w:rsidR="0060500F">
        <w:rPr>
          <w:rFonts w:asciiTheme="minorHAnsi" w:hAnsiTheme="minorHAnsi" w:cs="Tahoma"/>
          <w:color w:val="384252"/>
          <w:sz w:val="22"/>
          <w:szCs w:val="22"/>
        </w:rPr>
        <w:br/>
      </w:r>
      <w:r w:rsidRPr="009060E2">
        <w:rPr>
          <w:rFonts w:asciiTheme="minorHAnsi" w:hAnsiTheme="minorHAnsi" w:cs="Tahoma"/>
          <w:i/>
          <w:iCs/>
          <w:color w:val="384252"/>
          <w:sz w:val="22"/>
          <w:szCs w:val="22"/>
        </w:rPr>
        <w:t xml:space="preserve">Alle Lösungen der Event-Plattform sind im Self-Service bedienbar und können unverbindlich getestet werden. Mehr Infos unter </w:t>
      </w:r>
      <w:hyperlink r:id="rId11" w:history="1">
        <w:r w:rsidR="001C2B76" w:rsidRPr="009060E2">
          <w:rPr>
            <w:rStyle w:val="Hyperlink"/>
            <w:rFonts w:asciiTheme="minorHAnsi" w:hAnsiTheme="minorHAnsi" w:cs="Tahoma"/>
            <w:i/>
            <w:iCs/>
            <w:sz w:val="22"/>
            <w:szCs w:val="22"/>
          </w:rPr>
          <w:t>www.connfair.com</w:t>
        </w:r>
      </w:hyperlink>
      <w:r w:rsidRPr="009060E2">
        <w:rPr>
          <w:rFonts w:asciiTheme="minorHAnsi" w:hAnsiTheme="minorHAnsi" w:cs="Tahoma"/>
          <w:i/>
          <w:iCs/>
          <w:color w:val="384252"/>
          <w:sz w:val="22"/>
          <w:szCs w:val="22"/>
        </w:rPr>
        <w:t>.</w:t>
      </w:r>
      <w:r w:rsidR="00735670">
        <w:rPr>
          <w:rFonts w:asciiTheme="minorHAnsi" w:hAnsiTheme="minorHAnsi" w:cs="Tahoma"/>
          <w:color w:val="384252"/>
          <w:sz w:val="22"/>
          <w:szCs w:val="22"/>
        </w:rPr>
        <w:br/>
      </w:r>
      <w:r w:rsidR="00735670">
        <w:rPr>
          <w:rFonts w:asciiTheme="minorHAnsi" w:hAnsiTheme="minorHAnsi" w:cs="Tahoma"/>
          <w:color w:val="384252"/>
          <w:sz w:val="22"/>
          <w:szCs w:val="22"/>
        </w:rPr>
        <w:br/>
      </w:r>
      <w:r w:rsidR="009060E2">
        <w:rPr>
          <w:rFonts w:asciiTheme="minorHAnsi" w:hAnsiTheme="minorHAnsi" w:cs="Tahoma"/>
          <w:color w:val="384252"/>
          <w:sz w:val="22"/>
          <w:szCs w:val="22"/>
        </w:rPr>
        <w:t>Kontakt</w:t>
      </w:r>
      <w:r w:rsidR="001C2B76">
        <w:rPr>
          <w:rFonts w:asciiTheme="minorHAnsi" w:hAnsiTheme="minorHAnsi" w:cs="Tahoma"/>
          <w:color w:val="384252"/>
          <w:sz w:val="22"/>
          <w:szCs w:val="22"/>
        </w:rPr>
        <w:t>:</w:t>
      </w:r>
    </w:p>
    <w:p w14:paraId="16C90681" w14:textId="62A36916" w:rsidR="001C2B76" w:rsidRPr="0060500F" w:rsidRDefault="0060500F" w:rsidP="00735670">
      <w:pPr>
        <w:pStyle w:val="Kopfzeile"/>
        <w:tabs>
          <w:tab w:val="clear" w:pos="4536"/>
          <w:tab w:val="clear" w:pos="9072"/>
        </w:tabs>
        <w:spacing w:after="80"/>
        <w:rPr>
          <w:rFonts w:asciiTheme="minorHAnsi" w:hAnsiTheme="minorHAnsi" w:cs="Tahoma"/>
          <w:color w:val="384252"/>
          <w:sz w:val="22"/>
          <w:szCs w:val="22"/>
        </w:rPr>
        <w:sectPr w:rsidR="001C2B76" w:rsidRPr="0060500F" w:rsidSect="001C2B7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3119" w:right="1646" w:bottom="2835" w:left="1418" w:header="1247" w:footer="737" w:gutter="0"/>
          <w:pgNumType w:start="1"/>
          <w:cols w:space="708"/>
          <w:titlePg/>
          <w:docGrid w:linePitch="360"/>
        </w:sectPr>
      </w:pPr>
      <w:r w:rsidRPr="0060500F">
        <w:rPr>
          <w:rFonts w:asciiTheme="minorHAnsi" w:hAnsiTheme="minorHAnsi" w:cs="Tahoma"/>
          <w:b/>
          <w:bCs/>
          <w:color w:val="384252"/>
          <w:sz w:val="22"/>
          <w:szCs w:val="22"/>
        </w:rPr>
        <w:t>Arne Schäufele</w:t>
      </w:r>
      <w:r w:rsidRPr="0060500F">
        <w:rPr>
          <w:rFonts w:asciiTheme="minorHAnsi" w:hAnsiTheme="minorHAnsi" w:cs="Tahoma"/>
          <w:color w:val="384252"/>
          <w:sz w:val="22"/>
          <w:szCs w:val="22"/>
        </w:rPr>
        <w:br/>
      </w:r>
      <w:hyperlink r:id="rId18" w:history="1">
        <w:r w:rsidRPr="000852E9">
          <w:rPr>
            <w:rStyle w:val="Hyperlink"/>
            <w:rFonts w:asciiTheme="minorHAnsi" w:hAnsiTheme="minorHAnsi" w:cs="Tahoma"/>
            <w:sz w:val="22"/>
            <w:szCs w:val="22"/>
          </w:rPr>
          <w:t>arne.schaeufele@connfair.com</w:t>
        </w:r>
      </w:hyperlink>
      <w:r>
        <w:rPr>
          <w:rFonts w:asciiTheme="minorHAnsi" w:hAnsiTheme="minorHAnsi" w:cs="Tahoma"/>
          <w:color w:val="384252"/>
          <w:sz w:val="22"/>
          <w:szCs w:val="22"/>
        </w:rPr>
        <w:br/>
      </w:r>
      <w:r w:rsidR="00183202" w:rsidRPr="00183202">
        <w:rPr>
          <w:rFonts w:asciiTheme="minorHAnsi" w:hAnsiTheme="minorHAnsi" w:cs="Tahoma"/>
          <w:color w:val="384252"/>
          <w:sz w:val="22"/>
          <w:szCs w:val="22"/>
        </w:rPr>
        <w:t>+49 6150 972 910</w:t>
      </w:r>
    </w:p>
    <w:p w14:paraId="577A39D0" w14:textId="389C9E3E" w:rsidR="00125D5C" w:rsidRPr="00735670" w:rsidRDefault="00125D5C" w:rsidP="00CE1200">
      <w:pPr>
        <w:pStyle w:val="Kopfzeile"/>
        <w:spacing w:after="80"/>
        <w:rPr>
          <w:rFonts w:asciiTheme="minorHAnsi" w:hAnsiTheme="minorHAnsi" w:cs="Tahoma"/>
          <w:color w:val="384252"/>
          <w:sz w:val="22"/>
          <w:szCs w:val="22"/>
        </w:rPr>
      </w:pPr>
    </w:p>
    <w:sectPr w:rsidR="00125D5C" w:rsidRPr="00735670" w:rsidSect="00D67853">
      <w:headerReference w:type="default" r:id="rId19"/>
      <w:headerReference w:type="first" r:id="rId20"/>
      <w:footerReference w:type="first" r:id="rId21"/>
      <w:type w:val="continuous"/>
      <w:pgSz w:w="11906" w:h="16838" w:code="9"/>
      <w:pgMar w:top="3119" w:right="1646" w:bottom="2835" w:left="1418" w:header="12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08D91" w14:textId="77777777" w:rsidR="00563017" w:rsidRDefault="00563017">
      <w:r>
        <w:separator/>
      </w:r>
    </w:p>
  </w:endnote>
  <w:endnote w:type="continuationSeparator" w:id="0">
    <w:p w14:paraId="0DA66E1B" w14:textId="77777777" w:rsidR="00563017" w:rsidRDefault="00563017">
      <w:r>
        <w:continuationSeparator/>
      </w:r>
    </w:p>
  </w:endnote>
  <w:endnote w:type="continuationNotice" w:id="1">
    <w:p w14:paraId="68C2C1BC" w14:textId="77777777" w:rsidR="00227BDA" w:rsidRDefault="00227B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B61FD2-A3D0-4E55-8095-ECDB0527DFC2}"/>
    <w:embedBold r:id="rId2" w:fontKey="{9931A281-2773-4106-A436-A66C2003C049}"/>
    <w:embedItalic r:id="rId3" w:fontKey="{6351B1E4-2A18-4ABD-A38F-C1084EB8D8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043C486-EC2D-41EF-8E78-C707C443E59F}"/>
    <w:embedBold r:id="rId5" w:fontKey="{58BDEE53-AE26-4E6B-8149-EDCCFE590CC8}"/>
    <w:embedItalic r:id="rId6" w:fontKey="{2B6C260A-1566-46BA-9B60-437BE089AE03}"/>
    <w:embedBoldItalic r:id="rId7" w:fontKey="{FA6931B4-90DE-4D94-80E2-F83B48AEF6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704214B-137C-4106-AC34-6870A4C51F1E}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  <w:embedRegular r:id="rId9" w:fontKey="{8FD4EFB9-5579-4592-8775-F9C073422787}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  <w:embedRegular r:id="rId10" w:fontKey="{62F3E9BD-F8C7-4CBA-BEB6-2AC05A5E8420}"/>
    <w:embedBold r:id="rId11" w:fontKey="{CF9EE720-C56A-4BAB-B91D-897011F0A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87A30" w14:textId="77777777" w:rsidR="00183202" w:rsidRDefault="001832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B37C" w14:textId="77777777" w:rsidR="00183202" w:rsidRDefault="0018320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2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35"/>
      <w:gridCol w:w="3425"/>
      <w:gridCol w:w="3660"/>
    </w:tblGrid>
    <w:tr w:rsidR="001C2B76" w:rsidRPr="00BA15AF" w14:paraId="55F1803B" w14:textId="77777777" w:rsidTr="00BC11A0">
      <w:trPr>
        <w:trHeight w:val="865"/>
      </w:trPr>
      <w:tc>
        <w:tcPr>
          <w:tcW w:w="2935" w:type="dxa"/>
          <w:tcBorders>
            <w:right w:val="single" w:sz="4" w:space="0" w:color="auto"/>
          </w:tcBorders>
        </w:tcPr>
        <w:p w14:paraId="32CFC21F" w14:textId="6413125C" w:rsidR="001C2B76" w:rsidRPr="00BC3419" w:rsidRDefault="001C2B76" w:rsidP="00BC11A0">
          <w:pPr>
            <w:pStyle w:val="Fuzeile"/>
            <w:tabs>
              <w:tab w:val="clear" w:pos="9072"/>
              <w:tab w:val="right" w:pos="8789"/>
            </w:tabs>
            <w:ind w:right="-6304"/>
            <w:rPr>
              <w:rFonts w:ascii="Avenir" w:hAnsi="Avenir" w:cs="Arial"/>
              <w:b/>
              <w:color w:val="7F7F7F" w:themeColor="text1" w:themeTint="80"/>
              <w:sz w:val="16"/>
              <w:szCs w:val="16"/>
            </w:rPr>
          </w:pPr>
          <w:r w:rsidRPr="00BC3419">
            <w:rPr>
              <w:rFonts w:ascii="Avenir" w:hAnsi="Avenir" w:cs="Arial"/>
              <w:b/>
              <w:color w:val="7F7F7F" w:themeColor="text1" w:themeTint="80"/>
              <w:sz w:val="16"/>
              <w:szCs w:val="16"/>
            </w:rPr>
            <w:t>Connfair GmbH</w:t>
          </w:r>
        </w:p>
        <w:p w14:paraId="05B0B3E7" w14:textId="77777777" w:rsidR="001C2B76" w:rsidRDefault="004E2097" w:rsidP="00BC11A0">
          <w:pPr>
            <w:pStyle w:val="Fuzeile"/>
            <w:rPr>
              <w:rFonts w:ascii="Avenir" w:hAnsi="Avenir" w:cs="Arial"/>
              <w:color w:val="7F7F7F" w:themeColor="text1" w:themeTint="80"/>
              <w:sz w:val="16"/>
              <w:szCs w:val="16"/>
            </w:rPr>
          </w:pPr>
          <w:r w:rsidRPr="004E2097">
            <w:rPr>
              <w:rFonts w:ascii="Avenir" w:hAnsi="Avenir" w:cs="Arial"/>
              <w:color w:val="7F7F7F" w:themeColor="text1" w:themeTint="80"/>
              <w:sz w:val="16"/>
              <w:szCs w:val="16"/>
            </w:rPr>
            <w:t>Brunnenweg 15</w:t>
          </w:r>
          <w:r>
            <w:rPr>
              <w:rFonts w:ascii="Avenir" w:hAnsi="Avenir" w:cs="Arial"/>
              <w:color w:val="7F7F7F" w:themeColor="text1" w:themeTint="80"/>
              <w:sz w:val="16"/>
              <w:szCs w:val="16"/>
            </w:rPr>
            <w:br/>
          </w:r>
          <w:r w:rsidRPr="004E2097">
            <w:rPr>
              <w:rFonts w:ascii="Avenir" w:hAnsi="Avenir" w:cs="Arial"/>
              <w:color w:val="7F7F7F" w:themeColor="text1" w:themeTint="80"/>
              <w:sz w:val="16"/>
              <w:szCs w:val="16"/>
            </w:rPr>
            <w:t>64331 Weiterstadt</w:t>
          </w:r>
        </w:p>
        <w:p w14:paraId="24F691CC" w14:textId="4F64FE77" w:rsidR="00710287" w:rsidRDefault="00D52BE1" w:rsidP="00BC11A0">
          <w:pPr>
            <w:pStyle w:val="Fuzeile"/>
            <w:rPr>
              <w:rFonts w:ascii="Avenir" w:hAnsi="Avenir" w:cs="Arial"/>
              <w:color w:val="7F7F7F" w:themeColor="text1" w:themeTint="80"/>
              <w:sz w:val="16"/>
              <w:szCs w:val="16"/>
            </w:rPr>
          </w:pPr>
          <w:r>
            <w:rPr>
              <w:rFonts w:ascii="Avenir" w:hAnsi="Avenir" w:cs="Arial"/>
              <w:color w:val="7F7F7F" w:themeColor="text1" w:themeTint="80"/>
              <w:sz w:val="16"/>
              <w:szCs w:val="16"/>
            </w:rPr>
            <w:t xml:space="preserve">Tel.: </w:t>
          </w:r>
          <w:r w:rsidR="00710287" w:rsidRPr="00710287">
            <w:rPr>
              <w:rFonts w:ascii="Avenir" w:hAnsi="Avenir" w:cs="Arial"/>
              <w:color w:val="7F7F7F" w:themeColor="text1" w:themeTint="80"/>
              <w:sz w:val="16"/>
              <w:szCs w:val="16"/>
            </w:rPr>
            <w:t>+49 6150 972 910</w:t>
          </w:r>
        </w:p>
        <w:p w14:paraId="0A9A1A6B" w14:textId="263B77A2" w:rsidR="00710287" w:rsidRPr="00BA15AF" w:rsidRDefault="00710287" w:rsidP="00BC11A0">
          <w:pPr>
            <w:pStyle w:val="Fuzeile"/>
            <w:rPr>
              <w:rFonts w:ascii="Avenir" w:hAnsi="Avenir" w:cs="Arial"/>
              <w:color w:val="7F7F7F" w:themeColor="text1" w:themeTint="80"/>
              <w:sz w:val="16"/>
              <w:szCs w:val="16"/>
            </w:rPr>
          </w:pPr>
          <w:hyperlink r:id="rId1" w:history="1">
            <w:r w:rsidRPr="004C03AB">
              <w:rPr>
                <w:rStyle w:val="Hyperlink"/>
                <w:rFonts w:ascii="Avenir" w:hAnsi="Avenir" w:cs="Arial"/>
                <w:sz w:val="16"/>
                <w:szCs w:val="16"/>
              </w:rPr>
              <w:t>info@connfair.com</w:t>
            </w:r>
          </w:hyperlink>
          <w:r w:rsidR="00D52BE1">
            <w:rPr>
              <w:rFonts w:ascii="Avenir" w:hAnsi="Avenir" w:cs="Arial"/>
              <w:color w:val="7F7F7F" w:themeColor="text1" w:themeTint="80"/>
              <w:sz w:val="16"/>
              <w:szCs w:val="16"/>
            </w:rPr>
            <w:br/>
          </w:r>
          <w:hyperlink r:id="rId2" w:history="1">
            <w:r w:rsidR="00D52BE1" w:rsidRPr="004C03AB">
              <w:rPr>
                <w:rStyle w:val="Hyperlink"/>
                <w:rFonts w:ascii="Avenir" w:hAnsi="Avenir" w:cs="Arial"/>
                <w:sz w:val="16"/>
                <w:szCs w:val="16"/>
              </w:rPr>
              <w:t>www.connfair.com</w:t>
            </w:r>
          </w:hyperlink>
          <w:r w:rsidR="00D52BE1">
            <w:rPr>
              <w:rFonts w:ascii="Avenir" w:hAnsi="Avenir" w:cs="Arial"/>
              <w:color w:val="7F7F7F" w:themeColor="text1" w:themeTint="80"/>
              <w:sz w:val="16"/>
              <w:szCs w:val="16"/>
            </w:rPr>
            <w:t xml:space="preserve"> </w:t>
          </w:r>
        </w:p>
      </w:tc>
      <w:tc>
        <w:tcPr>
          <w:tcW w:w="3425" w:type="dxa"/>
          <w:tcBorders>
            <w:left w:val="single" w:sz="4" w:space="0" w:color="auto"/>
            <w:right w:val="single" w:sz="4" w:space="0" w:color="auto"/>
          </w:tcBorders>
        </w:tcPr>
        <w:p w14:paraId="1DB927CC" w14:textId="1F29338A" w:rsidR="007F307E" w:rsidRPr="007F307E" w:rsidRDefault="007F307E" w:rsidP="007F307E">
          <w:pPr>
            <w:pStyle w:val="Fuzeile"/>
            <w:pBdr>
              <w:left w:val="single" w:sz="4" w:space="4" w:color="auto"/>
            </w:pBdr>
            <w:rPr>
              <w:rFonts w:ascii="Avenir" w:hAnsi="Avenir" w:cs="Arial"/>
              <w:bCs/>
              <w:color w:val="7F7F7F" w:themeColor="text1" w:themeTint="80"/>
              <w:sz w:val="16"/>
              <w:szCs w:val="16"/>
            </w:rPr>
          </w:pPr>
          <w:r w:rsidRPr="007F307E">
            <w:rPr>
              <w:rFonts w:ascii="Avenir" w:hAnsi="Avenir" w:cs="Arial"/>
              <w:b/>
              <w:color w:val="7F7F7F" w:themeColor="text1" w:themeTint="80"/>
              <w:sz w:val="16"/>
              <w:szCs w:val="16"/>
            </w:rPr>
            <w:t>Geschäftsführung</w:t>
          </w:r>
          <w:r w:rsidR="00CF4C3A">
            <w:rPr>
              <w:rFonts w:ascii="Avenir" w:hAnsi="Avenir" w:cs="Arial"/>
              <w:b/>
              <w:color w:val="7F7F7F" w:themeColor="text1" w:themeTint="80"/>
              <w:sz w:val="16"/>
              <w:szCs w:val="16"/>
            </w:rPr>
            <w:t>:</w:t>
          </w:r>
          <w:r>
            <w:rPr>
              <w:rFonts w:ascii="Avenir" w:hAnsi="Avenir" w:cs="Arial"/>
              <w:b/>
              <w:color w:val="7F7F7F" w:themeColor="text1" w:themeTint="80"/>
              <w:sz w:val="16"/>
              <w:szCs w:val="16"/>
            </w:rPr>
            <w:br/>
          </w:r>
          <w:r w:rsidRPr="007F307E">
            <w:rPr>
              <w:rFonts w:ascii="Avenir" w:hAnsi="Avenir" w:cs="Arial"/>
              <w:bCs/>
              <w:color w:val="7F7F7F" w:themeColor="text1" w:themeTint="80"/>
              <w:sz w:val="16"/>
              <w:szCs w:val="16"/>
            </w:rPr>
            <w:t>Arne Schäufele, Andreas Wachter</w:t>
          </w:r>
          <w:r w:rsidRPr="007F307E">
            <w:rPr>
              <w:rFonts w:ascii="Avenir" w:hAnsi="Avenir" w:cs="Arial"/>
              <w:bCs/>
              <w:color w:val="7F7F7F" w:themeColor="text1" w:themeTint="80"/>
              <w:sz w:val="16"/>
              <w:szCs w:val="16"/>
            </w:rPr>
            <w:br/>
          </w:r>
          <w:r w:rsidRPr="007F307E">
            <w:rPr>
              <w:rFonts w:ascii="Avenir" w:hAnsi="Avenir" w:cs="Arial"/>
              <w:bCs/>
              <w:color w:val="7F7F7F" w:themeColor="text1" w:themeTint="80"/>
              <w:sz w:val="16"/>
              <w:szCs w:val="16"/>
            </w:rPr>
            <w:t>Registergericht: Amtsgericht Darmstadt</w:t>
          </w:r>
        </w:p>
        <w:p w14:paraId="127A1993" w14:textId="0760BAE0" w:rsidR="001C2B76" w:rsidRPr="00BA15AF" w:rsidRDefault="007F307E" w:rsidP="007F307E">
          <w:pPr>
            <w:pStyle w:val="Fuzeile"/>
            <w:pBdr>
              <w:left w:val="single" w:sz="4" w:space="4" w:color="auto"/>
            </w:pBdr>
            <w:rPr>
              <w:rFonts w:ascii="Avenir" w:hAnsi="Avenir" w:cs="Arial"/>
              <w:color w:val="7F7F7F" w:themeColor="text1" w:themeTint="80"/>
              <w:sz w:val="16"/>
              <w:szCs w:val="16"/>
            </w:rPr>
          </w:pPr>
          <w:r w:rsidRPr="007F307E">
            <w:rPr>
              <w:rFonts w:ascii="Avenir" w:hAnsi="Avenir" w:cs="Arial"/>
              <w:bCs/>
              <w:color w:val="7F7F7F" w:themeColor="text1" w:themeTint="80"/>
              <w:sz w:val="16"/>
              <w:szCs w:val="16"/>
            </w:rPr>
            <w:t>Registernummer: HRB 97769</w:t>
          </w:r>
        </w:p>
      </w:tc>
      <w:tc>
        <w:tcPr>
          <w:tcW w:w="3660" w:type="dxa"/>
          <w:tcBorders>
            <w:left w:val="single" w:sz="4" w:space="0" w:color="auto"/>
          </w:tcBorders>
        </w:tcPr>
        <w:p w14:paraId="7133C47C" w14:textId="77777777" w:rsidR="001C2B76" w:rsidRPr="00BA15AF" w:rsidRDefault="001C2B76">
          <w:pPr>
            <w:pStyle w:val="Fuzeile"/>
            <w:rPr>
              <w:rFonts w:ascii="Avenir" w:hAnsi="Avenir" w:cs="Arial"/>
              <w:b/>
              <w:color w:val="7F7F7F" w:themeColor="text1" w:themeTint="80"/>
              <w:sz w:val="16"/>
              <w:szCs w:val="16"/>
            </w:rPr>
          </w:pPr>
          <w:r w:rsidRPr="00BA15AF">
            <w:rPr>
              <w:rFonts w:ascii="Avenir" w:hAnsi="Avenir" w:cs="Arial"/>
              <w:b/>
              <w:color w:val="7F7F7F" w:themeColor="text1" w:themeTint="80"/>
              <w:sz w:val="16"/>
              <w:szCs w:val="16"/>
            </w:rPr>
            <w:t>Bankverbindung:</w:t>
          </w:r>
        </w:p>
        <w:p w14:paraId="6A05D011" w14:textId="77777777" w:rsidR="001C2B76" w:rsidRPr="00BA15AF" w:rsidRDefault="001C2B76">
          <w:pPr>
            <w:pStyle w:val="Fuzeile"/>
            <w:rPr>
              <w:rFonts w:ascii="Avenir" w:hAnsi="Avenir" w:cs="Arial"/>
              <w:color w:val="7F7F7F" w:themeColor="text1" w:themeTint="80"/>
              <w:sz w:val="16"/>
              <w:szCs w:val="16"/>
            </w:rPr>
          </w:pPr>
          <w:r w:rsidRPr="00BA15AF">
            <w:rPr>
              <w:rFonts w:ascii="Avenir" w:hAnsi="Avenir" w:cs="Arial"/>
              <w:color w:val="7F7F7F" w:themeColor="text1" w:themeTint="80"/>
              <w:sz w:val="16"/>
              <w:szCs w:val="16"/>
            </w:rPr>
            <w:t>Commerzbank Darmstadt</w:t>
          </w:r>
        </w:p>
        <w:p w14:paraId="7C0C024D" w14:textId="77777777" w:rsidR="001C2B76" w:rsidRPr="00BA15AF" w:rsidRDefault="001C2B76">
          <w:pPr>
            <w:pStyle w:val="Fuzeile"/>
            <w:rPr>
              <w:rFonts w:ascii="Avenir" w:hAnsi="Avenir" w:cs="Arial"/>
              <w:color w:val="7F7F7F" w:themeColor="text1" w:themeTint="80"/>
              <w:sz w:val="16"/>
              <w:szCs w:val="16"/>
            </w:rPr>
          </w:pPr>
          <w:r w:rsidRPr="00BA15AF">
            <w:rPr>
              <w:rFonts w:ascii="Avenir" w:hAnsi="Avenir" w:cs="Arial"/>
              <w:color w:val="7F7F7F" w:themeColor="text1" w:themeTint="80"/>
              <w:sz w:val="16"/>
              <w:szCs w:val="16"/>
            </w:rPr>
            <w:t>IBAN: DE68 5084 0005 0555 6667 00</w:t>
          </w:r>
        </w:p>
        <w:p w14:paraId="73C133EA" w14:textId="77777777" w:rsidR="001C2B76" w:rsidRPr="00BA15AF" w:rsidRDefault="001C2B76">
          <w:pPr>
            <w:pStyle w:val="Fuzeile"/>
            <w:rPr>
              <w:rFonts w:ascii="Avenir" w:hAnsi="Avenir" w:cs="Arial"/>
              <w:color w:val="7F7F7F" w:themeColor="text1" w:themeTint="80"/>
              <w:sz w:val="16"/>
              <w:szCs w:val="16"/>
            </w:rPr>
          </w:pPr>
          <w:r w:rsidRPr="00BA15AF">
            <w:rPr>
              <w:rFonts w:ascii="Avenir" w:hAnsi="Avenir" w:cs="Arial"/>
              <w:color w:val="7F7F7F" w:themeColor="text1" w:themeTint="80"/>
              <w:sz w:val="16"/>
              <w:szCs w:val="16"/>
            </w:rPr>
            <w:t>BIC: COBADEFFXXX</w:t>
          </w:r>
        </w:p>
      </w:tc>
    </w:tr>
  </w:tbl>
  <w:p w14:paraId="2CD14AC0" w14:textId="77777777" w:rsidR="001C2B76" w:rsidRDefault="001C2B76">
    <w:pPr>
      <w:pStyle w:val="Fuzeile"/>
      <w:rPr>
        <w:color w:val="3A7728"/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9F62E" w14:textId="77777777" w:rsidR="008F32DC" w:rsidRDefault="008F32DC">
    <w:pPr>
      <w:rPr>
        <w:color w:val="3A7728"/>
        <w:sz w:val="16"/>
      </w:rPr>
    </w:pPr>
  </w:p>
  <w:p w14:paraId="6C7638B8" w14:textId="77777777" w:rsidR="008F32DC" w:rsidRDefault="008F32DC">
    <w:pPr>
      <w:rPr>
        <w:color w:val="3A7728"/>
        <w:sz w:val="16"/>
      </w:rPr>
    </w:pPr>
  </w:p>
  <w:tbl>
    <w:tblPr>
      <w:tblW w:w="853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0"/>
      <w:gridCol w:w="2160"/>
      <w:gridCol w:w="2340"/>
      <w:gridCol w:w="1800"/>
    </w:tblGrid>
    <w:tr w:rsidR="008F32DC" w14:paraId="5821DDAE" w14:textId="77777777">
      <w:tc>
        <w:tcPr>
          <w:tcW w:w="2230" w:type="dxa"/>
        </w:tcPr>
        <w:p w14:paraId="18A15BF0" w14:textId="31E6B1F2" w:rsidR="008F32DC" w:rsidRPr="009E66D3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160" w:type="dxa"/>
        </w:tcPr>
        <w:p w14:paraId="5BCDEE80" w14:textId="77777777" w:rsidR="008F32DC" w:rsidRPr="00B51C44" w:rsidRDefault="008F32DC" w:rsidP="005902F1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340" w:type="dxa"/>
        </w:tcPr>
        <w:p w14:paraId="369A2BB0" w14:textId="77777777" w:rsidR="008F32DC" w:rsidRPr="00135A98" w:rsidRDefault="008F32DC">
          <w:pPr>
            <w:pStyle w:val="Fuzeile"/>
            <w:rPr>
              <w:rFonts w:ascii="Arial" w:hAnsi="Arial" w:cs="Arial"/>
              <w:sz w:val="16"/>
              <w:szCs w:val="16"/>
              <w:lang w:val="en-US"/>
            </w:rPr>
          </w:pPr>
        </w:p>
      </w:tc>
      <w:tc>
        <w:tcPr>
          <w:tcW w:w="1800" w:type="dxa"/>
        </w:tcPr>
        <w:p w14:paraId="369DA078" w14:textId="77777777" w:rsidR="008F32DC" w:rsidRPr="00B51C44" w:rsidRDefault="008F32DC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14:paraId="26423DFF" w14:textId="77777777" w:rsidR="008F32DC" w:rsidRDefault="008F32DC">
    <w:pPr>
      <w:pStyle w:val="Fuzeile"/>
      <w:rPr>
        <w:color w:val="3A7728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0EA08" w14:textId="77777777" w:rsidR="00563017" w:rsidRDefault="00563017">
      <w:r>
        <w:separator/>
      </w:r>
    </w:p>
  </w:footnote>
  <w:footnote w:type="continuationSeparator" w:id="0">
    <w:p w14:paraId="7EAE927E" w14:textId="77777777" w:rsidR="00563017" w:rsidRDefault="00563017">
      <w:r>
        <w:continuationSeparator/>
      </w:r>
    </w:p>
  </w:footnote>
  <w:footnote w:type="continuationNotice" w:id="1">
    <w:p w14:paraId="770D5EF8" w14:textId="77777777" w:rsidR="00227BDA" w:rsidRDefault="00227B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37493" w14:textId="77777777" w:rsidR="00183202" w:rsidRDefault="001832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A4BE" w14:textId="77777777" w:rsidR="001C2B76" w:rsidRDefault="001C2B76">
    <w:pPr>
      <w:pStyle w:val="Kopfzeile"/>
      <w:ind w:right="-1964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71206" w14:textId="041941C9" w:rsidR="001C2B76" w:rsidRPr="00125D5C" w:rsidRDefault="00F65B96" w:rsidP="008F32DC">
    <w:pPr>
      <w:pStyle w:val="Kopfzeile"/>
      <w:tabs>
        <w:tab w:val="clear" w:pos="4536"/>
        <w:tab w:val="clear" w:pos="9072"/>
        <w:tab w:val="left" w:pos="8460"/>
      </w:tabs>
      <w:ind w:right="22"/>
      <w:jc w:val="right"/>
      <w:rPr>
        <w:sz w:val="28"/>
        <w:szCs w:val="28"/>
      </w:rPr>
    </w:pPr>
    <w:r w:rsidRPr="00125D5C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0833CCC" wp14:editId="1DBDCA0A">
              <wp:simplePos x="0" y="0"/>
              <wp:positionH relativeFrom="column">
                <wp:posOffset>-213055</wp:posOffset>
              </wp:positionH>
              <wp:positionV relativeFrom="paragraph">
                <wp:posOffset>-195682</wp:posOffset>
              </wp:positionV>
              <wp:extent cx="3771900" cy="223520"/>
              <wp:effectExtent l="0" t="0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F801C" w14:textId="73D30196" w:rsidR="001C2B76" w:rsidRPr="00E606A7" w:rsidRDefault="001C2B76">
                          <w:pPr>
                            <w:pStyle w:val="Kopfzeile"/>
                            <w:rPr>
                              <w:rFonts w:asciiTheme="majorHAnsi" w:hAnsiTheme="majorHAnsi" w:cs="Tahoma"/>
                              <w:color w:val="4B586D"/>
                              <w:sz w:val="14"/>
                              <w:szCs w:val="12"/>
                            </w:rPr>
                          </w:pPr>
                          <w:r w:rsidRPr="00E606A7">
                            <w:rPr>
                              <w:rFonts w:asciiTheme="majorHAnsi" w:hAnsiTheme="majorHAnsi" w:cs="Tahoma"/>
                              <w:noProof/>
                              <w:color w:val="4B586D"/>
                              <w:sz w:val="14"/>
                              <w:szCs w:val="12"/>
                            </w:rPr>
                            <w:t xml:space="preserve"> Connfair </w:t>
                          </w:r>
                          <w:r w:rsidR="00BC3419">
                            <w:rPr>
                              <w:rFonts w:asciiTheme="majorHAnsi" w:hAnsiTheme="majorHAnsi" w:cs="Tahoma"/>
                              <w:noProof/>
                              <w:color w:val="4B586D"/>
                              <w:sz w:val="14"/>
                              <w:szCs w:val="12"/>
                            </w:rPr>
                            <w:t>GmbH</w:t>
                          </w:r>
                          <w:r w:rsidRPr="00E606A7">
                            <w:rPr>
                              <w:rFonts w:asciiTheme="majorHAnsi" w:hAnsiTheme="majorHAnsi" w:cs="Tahoma"/>
                              <w:color w:val="4B586D"/>
                              <w:sz w:val="14"/>
                              <w:szCs w:val="12"/>
                            </w:rPr>
                            <w:t xml:space="preserve">  |  </w:t>
                          </w:r>
                          <w:r>
                            <w:rPr>
                              <w:rFonts w:asciiTheme="majorHAnsi" w:hAnsiTheme="majorHAnsi" w:cs="Tahoma"/>
                              <w:color w:val="4B586D"/>
                              <w:sz w:val="14"/>
                              <w:szCs w:val="12"/>
                            </w:rPr>
                            <w:t>Brunnenweg 15</w:t>
                          </w:r>
                          <w:r w:rsidRPr="00E606A7">
                            <w:rPr>
                              <w:rFonts w:asciiTheme="majorHAnsi" w:hAnsiTheme="majorHAnsi" w:cs="Tahoma"/>
                              <w:color w:val="4B586D"/>
                              <w:sz w:val="14"/>
                              <w:szCs w:val="12"/>
                            </w:rPr>
                            <w:t xml:space="preserve">  |  64</w:t>
                          </w:r>
                          <w:r>
                            <w:rPr>
                              <w:rFonts w:asciiTheme="majorHAnsi" w:hAnsiTheme="majorHAnsi" w:cs="Tahoma"/>
                              <w:color w:val="4B586D"/>
                              <w:sz w:val="14"/>
                              <w:szCs w:val="12"/>
                            </w:rPr>
                            <w:t>331 Weiter</w:t>
                          </w:r>
                          <w:r w:rsidRPr="00E606A7">
                            <w:rPr>
                              <w:rFonts w:asciiTheme="majorHAnsi" w:hAnsiTheme="majorHAnsi" w:cs="Tahoma"/>
                              <w:color w:val="4B586D"/>
                              <w:sz w:val="14"/>
                              <w:szCs w:val="12"/>
                            </w:rPr>
                            <w:t>stadt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33CC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16.8pt;margin-top:-15.4pt;width:297pt;height:17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" filled="f" stroked="f">
              <v:textbox>
                <w:txbxContent>
                  <w:p w14:paraId="6C6F801C" w14:textId="73D30196" w:rsidR="001C2B76" w:rsidRPr="00E606A7" w:rsidRDefault="001C2B76">
                    <w:pPr>
                      <w:pStyle w:val="Kopfzeile"/>
                      <w:rPr>
                        <w:rFonts w:asciiTheme="majorHAnsi" w:hAnsiTheme="majorHAnsi" w:cs="Tahoma"/>
                        <w:color w:val="4B586D"/>
                        <w:sz w:val="14"/>
                        <w:szCs w:val="12"/>
                      </w:rPr>
                    </w:pPr>
                    <w:r w:rsidRPr="00E606A7">
                      <w:rPr>
                        <w:rFonts w:asciiTheme="majorHAnsi" w:hAnsiTheme="majorHAnsi" w:cs="Tahoma"/>
                        <w:noProof/>
                        <w:color w:val="4B586D"/>
                        <w:sz w:val="14"/>
                        <w:szCs w:val="12"/>
                      </w:rPr>
                      <w:t xml:space="preserve"> Connfair </w:t>
                    </w:r>
                    <w:r w:rsidR="00BC3419">
                      <w:rPr>
                        <w:rFonts w:asciiTheme="majorHAnsi" w:hAnsiTheme="majorHAnsi" w:cs="Tahoma"/>
                        <w:noProof/>
                        <w:color w:val="4B586D"/>
                        <w:sz w:val="14"/>
                        <w:szCs w:val="12"/>
                      </w:rPr>
                      <w:t>GmbH</w:t>
                    </w:r>
                    <w:r w:rsidRPr="00E606A7">
                      <w:rPr>
                        <w:rFonts w:asciiTheme="majorHAnsi" w:hAnsiTheme="majorHAnsi" w:cs="Tahoma"/>
                        <w:color w:val="4B586D"/>
                        <w:sz w:val="14"/>
                        <w:szCs w:val="12"/>
                      </w:rPr>
                      <w:t xml:space="preserve">  |  </w:t>
                    </w:r>
                    <w:r>
                      <w:rPr>
                        <w:rFonts w:asciiTheme="majorHAnsi" w:hAnsiTheme="majorHAnsi" w:cs="Tahoma"/>
                        <w:color w:val="4B586D"/>
                        <w:sz w:val="14"/>
                        <w:szCs w:val="12"/>
                      </w:rPr>
                      <w:t>Brunnenweg 15</w:t>
                    </w:r>
                    <w:r w:rsidRPr="00E606A7">
                      <w:rPr>
                        <w:rFonts w:asciiTheme="majorHAnsi" w:hAnsiTheme="majorHAnsi" w:cs="Tahoma"/>
                        <w:color w:val="4B586D"/>
                        <w:sz w:val="14"/>
                        <w:szCs w:val="12"/>
                      </w:rPr>
                      <w:t xml:space="preserve">  |  64</w:t>
                    </w:r>
                    <w:r>
                      <w:rPr>
                        <w:rFonts w:asciiTheme="majorHAnsi" w:hAnsiTheme="majorHAnsi" w:cs="Tahoma"/>
                        <w:color w:val="4B586D"/>
                        <w:sz w:val="14"/>
                        <w:szCs w:val="12"/>
                      </w:rPr>
                      <w:t>331 Weiter</w:t>
                    </w:r>
                    <w:r w:rsidRPr="00E606A7">
                      <w:rPr>
                        <w:rFonts w:asciiTheme="majorHAnsi" w:hAnsiTheme="majorHAnsi" w:cs="Tahoma"/>
                        <w:color w:val="4B586D"/>
                        <w:sz w:val="14"/>
                        <w:szCs w:val="12"/>
                      </w:rPr>
                      <w:t>stadt</w:t>
                    </w:r>
                  </w:p>
                </w:txbxContent>
              </v:textbox>
            </v:shape>
          </w:pict>
        </mc:Fallback>
      </mc:AlternateContent>
    </w:r>
    <w:r w:rsidR="001C2B76" w:rsidRPr="00125D5C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338DAA" wp14:editId="2575FDEF">
              <wp:simplePos x="0" y="0"/>
              <wp:positionH relativeFrom="column">
                <wp:posOffset>3755695</wp:posOffset>
              </wp:positionH>
              <wp:positionV relativeFrom="paragraph">
                <wp:posOffset>415163</wp:posOffset>
              </wp:positionV>
              <wp:extent cx="1960880" cy="413309"/>
              <wp:effectExtent l="0" t="0" r="0" b="635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0880" cy="4133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BBCB3" w14:textId="7A8014D4" w:rsidR="001C2B76" w:rsidRPr="00F65B96" w:rsidRDefault="001C2B76" w:rsidP="00F65B96">
                          <w:pPr>
                            <w:jc w:val="right"/>
                            <w:rPr>
                              <w:rFonts w:ascii="Avenir Medium" w:hAnsi="Avenir Medium" w:cs="Tahoma"/>
                              <w:color w:val="384252"/>
                              <w:sz w:val="33"/>
                              <w:szCs w:val="33"/>
                            </w:rPr>
                          </w:pPr>
                          <w:r w:rsidRPr="00F65B96">
                            <w:rPr>
                              <w:rFonts w:ascii="Avenir Medium" w:hAnsi="Avenir Medium" w:cs="Tahoma"/>
                              <w:color w:val="384252"/>
                              <w:sz w:val="33"/>
                              <w:szCs w:val="33"/>
                            </w:rPr>
                            <w:t>www.connfair.com</w:t>
                          </w:r>
                        </w:p>
                        <w:p w14:paraId="5772DC05" w14:textId="77777777" w:rsidR="001C2B76" w:rsidRPr="00E606A7" w:rsidRDefault="001C2B76" w:rsidP="002F5815">
                          <w:pPr>
                            <w:jc w:val="right"/>
                            <w:rPr>
                              <w:rFonts w:asciiTheme="minorHAnsi" w:hAnsiTheme="minorHAnsi" w:cs="Tahoma"/>
                              <w:color w:val="4B586D"/>
                              <w:sz w:val="20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338DAA" id="Text Box 7" o:spid="_x0000_s1027" type="#_x0000_t202" style="position:absolute;left:0;text-align:left;margin-left:295.7pt;margin-top:32.7pt;width:154.4pt;height:32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" filled="f" stroked="f">
              <v:textbox>
                <w:txbxContent>
                  <w:p w14:paraId="00ABBCB3" w14:textId="7A8014D4" w:rsidR="001C2B76" w:rsidRPr="00F65B96" w:rsidRDefault="001C2B76" w:rsidP="00F65B96">
                    <w:pPr>
                      <w:jc w:val="right"/>
                      <w:rPr>
                        <w:rFonts w:ascii="Avenir Medium" w:hAnsi="Avenir Medium" w:cs="Tahoma"/>
                        <w:color w:val="384252"/>
                        <w:sz w:val="33"/>
                        <w:szCs w:val="33"/>
                      </w:rPr>
                    </w:pPr>
                    <w:r w:rsidRPr="00F65B96">
                      <w:rPr>
                        <w:rFonts w:ascii="Avenir Medium" w:hAnsi="Avenir Medium" w:cs="Tahoma"/>
                        <w:color w:val="384252"/>
                        <w:sz w:val="33"/>
                        <w:szCs w:val="33"/>
                      </w:rPr>
                      <w:t>www.connfair.com</w:t>
                    </w:r>
                  </w:p>
                  <w:p w14:paraId="5772DC05" w14:textId="77777777" w:rsidR="001C2B76" w:rsidRPr="00E606A7" w:rsidRDefault="001C2B76" w:rsidP="002F5815">
                    <w:pPr>
                      <w:jc w:val="right"/>
                      <w:rPr>
                        <w:rFonts w:asciiTheme="minorHAnsi" w:hAnsiTheme="minorHAnsi" w:cs="Tahoma"/>
                        <w:color w:val="4B586D"/>
                        <w:sz w:val="20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1C2B76" w:rsidRPr="00125D5C">
      <w:rPr>
        <w:noProof/>
      </w:rPr>
      <w:drawing>
        <wp:anchor distT="0" distB="0" distL="114300" distR="114300" simplePos="0" relativeHeight="251658246" behindDoc="0" locked="0" layoutInCell="1" allowOverlap="1" wp14:anchorId="0B519C2E" wp14:editId="56426AED">
          <wp:simplePos x="0" y="0"/>
          <wp:positionH relativeFrom="column">
            <wp:posOffset>3852545</wp:posOffset>
          </wp:positionH>
          <wp:positionV relativeFrom="paragraph">
            <wp:posOffset>-292735</wp:posOffset>
          </wp:positionV>
          <wp:extent cx="1754505" cy="586105"/>
          <wp:effectExtent l="0" t="0" r="0" b="0"/>
          <wp:wrapSquare wrapText="bothSides"/>
          <wp:docPr id="2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50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B76" w:rsidRPr="00125D5C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E4B479D" wp14:editId="60E6C81C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5080" t="10795" r="13970" b="8255"/>
              <wp:wrapNone/>
              <wp:docPr id="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1E7AC8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" strokecolor="#3a7728" strokeweight=".25pt"/>
          </w:pict>
        </mc:Fallback>
      </mc:AlternateContent>
    </w:r>
    <w:r w:rsidR="001C2B76" w:rsidRPr="00125D5C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07D58E" wp14:editId="0298AA24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5080" t="8890" r="13970" b="10160"/>
              <wp:wrapNone/>
              <wp:docPr id="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D1705C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" strokecolor="#3a7728" strokeweight=".2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F18B0" w14:textId="5B8472A8" w:rsidR="008F32DC" w:rsidRDefault="008F32DC">
    <w:pPr>
      <w:pStyle w:val="Kopfzeile"/>
      <w:ind w:right="-1964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5FF32" w14:textId="3C06B429" w:rsidR="008F32DC" w:rsidRPr="00B60305" w:rsidRDefault="00DF3FF4" w:rsidP="00735670">
    <w:pPr>
      <w:pStyle w:val="Kopfzeile"/>
      <w:tabs>
        <w:tab w:val="clear" w:pos="4536"/>
        <w:tab w:val="clear" w:pos="9072"/>
        <w:tab w:val="left" w:pos="8460"/>
      </w:tabs>
      <w:ind w:right="22"/>
      <w:rPr>
        <w:sz w:val="28"/>
        <w:szCs w:val="28"/>
      </w:rPr>
    </w:pPr>
    <w:r w:rsidRPr="00B60305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E6E44A4" wp14:editId="683A65A7">
              <wp:simplePos x="0" y="0"/>
              <wp:positionH relativeFrom="column">
                <wp:posOffset>-914400</wp:posOffset>
              </wp:positionH>
              <wp:positionV relativeFrom="paragraph">
                <wp:posOffset>4619625</wp:posOffset>
              </wp:positionV>
              <wp:extent cx="228600" cy="0"/>
              <wp:effectExtent l="9525" t="9525" r="9525" b="952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20A76F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363.75pt" to="-5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" strokecolor="#3a7728" strokeweight=".25pt"/>
          </w:pict>
        </mc:Fallback>
      </mc:AlternateContent>
    </w:r>
    <w:r w:rsidRPr="00B60305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BC994C" wp14:editId="7D51D36B">
              <wp:simplePos x="0" y="0"/>
              <wp:positionH relativeFrom="column">
                <wp:posOffset>-914400</wp:posOffset>
              </wp:positionH>
              <wp:positionV relativeFrom="paragraph">
                <wp:posOffset>2788920</wp:posOffset>
              </wp:positionV>
              <wp:extent cx="228600" cy="0"/>
              <wp:effectExtent l="9525" t="7620" r="9525" b="1143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3A77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E543D8"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219.6pt" to="-54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" strokecolor="#3a7728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BE77EE"/>
    <w:multiLevelType w:val="hybridMultilevel"/>
    <w:tmpl w:val="6A7C8F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284"/>
    <w:rsid w:val="000173D2"/>
    <w:rsid w:val="000314A6"/>
    <w:rsid w:val="000405C7"/>
    <w:rsid w:val="00071847"/>
    <w:rsid w:val="000914C8"/>
    <w:rsid w:val="000D6284"/>
    <w:rsid w:val="000F2E66"/>
    <w:rsid w:val="00103928"/>
    <w:rsid w:val="00110BC2"/>
    <w:rsid w:val="00125D5C"/>
    <w:rsid w:val="0013304D"/>
    <w:rsid w:val="00135A98"/>
    <w:rsid w:val="00155A88"/>
    <w:rsid w:val="00165258"/>
    <w:rsid w:val="00183202"/>
    <w:rsid w:val="001C2B76"/>
    <w:rsid w:val="001F1903"/>
    <w:rsid w:val="002262EE"/>
    <w:rsid w:val="00227BDA"/>
    <w:rsid w:val="00233C65"/>
    <w:rsid w:val="002A1956"/>
    <w:rsid w:val="002C35A5"/>
    <w:rsid w:val="002E4284"/>
    <w:rsid w:val="002E5696"/>
    <w:rsid w:val="002F22D0"/>
    <w:rsid w:val="002F5815"/>
    <w:rsid w:val="003178B8"/>
    <w:rsid w:val="00381CEC"/>
    <w:rsid w:val="00385816"/>
    <w:rsid w:val="00396CD0"/>
    <w:rsid w:val="003C3B38"/>
    <w:rsid w:val="003E1CBE"/>
    <w:rsid w:val="003E53C8"/>
    <w:rsid w:val="004006AA"/>
    <w:rsid w:val="00424492"/>
    <w:rsid w:val="00437AA4"/>
    <w:rsid w:val="00437CEF"/>
    <w:rsid w:val="0044789C"/>
    <w:rsid w:val="0047758D"/>
    <w:rsid w:val="0048113B"/>
    <w:rsid w:val="004A0A3F"/>
    <w:rsid w:val="004E2097"/>
    <w:rsid w:val="004F4117"/>
    <w:rsid w:val="00500AE1"/>
    <w:rsid w:val="00510D5B"/>
    <w:rsid w:val="0051276B"/>
    <w:rsid w:val="005456E4"/>
    <w:rsid w:val="00563017"/>
    <w:rsid w:val="00572D4B"/>
    <w:rsid w:val="00584488"/>
    <w:rsid w:val="005856B5"/>
    <w:rsid w:val="005902F1"/>
    <w:rsid w:val="005944DA"/>
    <w:rsid w:val="005A4847"/>
    <w:rsid w:val="005C11C7"/>
    <w:rsid w:val="005D2873"/>
    <w:rsid w:val="005D706D"/>
    <w:rsid w:val="005F76F3"/>
    <w:rsid w:val="0060500F"/>
    <w:rsid w:val="00671867"/>
    <w:rsid w:val="006775BE"/>
    <w:rsid w:val="0068384D"/>
    <w:rsid w:val="0069591F"/>
    <w:rsid w:val="006A0D8A"/>
    <w:rsid w:val="006C6A56"/>
    <w:rsid w:val="006D6738"/>
    <w:rsid w:val="006E4893"/>
    <w:rsid w:val="00700E6A"/>
    <w:rsid w:val="007023DB"/>
    <w:rsid w:val="00710287"/>
    <w:rsid w:val="007109C2"/>
    <w:rsid w:val="007135F3"/>
    <w:rsid w:val="00714E41"/>
    <w:rsid w:val="00724C79"/>
    <w:rsid w:val="00735670"/>
    <w:rsid w:val="00743AA8"/>
    <w:rsid w:val="0075678A"/>
    <w:rsid w:val="00792EBD"/>
    <w:rsid w:val="007B1F91"/>
    <w:rsid w:val="007B2805"/>
    <w:rsid w:val="007C2FBA"/>
    <w:rsid w:val="007C79BF"/>
    <w:rsid w:val="007D2B93"/>
    <w:rsid w:val="007F307E"/>
    <w:rsid w:val="007F4AF9"/>
    <w:rsid w:val="007F5BF3"/>
    <w:rsid w:val="00805D0D"/>
    <w:rsid w:val="00816B1E"/>
    <w:rsid w:val="00840663"/>
    <w:rsid w:val="00897FE0"/>
    <w:rsid w:val="008D2552"/>
    <w:rsid w:val="008E6786"/>
    <w:rsid w:val="008F32DC"/>
    <w:rsid w:val="009060E2"/>
    <w:rsid w:val="00926928"/>
    <w:rsid w:val="009762B4"/>
    <w:rsid w:val="00985DC5"/>
    <w:rsid w:val="009E4567"/>
    <w:rsid w:val="009E66D3"/>
    <w:rsid w:val="00A17D7B"/>
    <w:rsid w:val="00A41045"/>
    <w:rsid w:val="00A42F66"/>
    <w:rsid w:val="00A6225F"/>
    <w:rsid w:val="00A8063A"/>
    <w:rsid w:val="00AA1D52"/>
    <w:rsid w:val="00AC1067"/>
    <w:rsid w:val="00AE3855"/>
    <w:rsid w:val="00B06F7E"/>
    <w:rsid w:val="00B145F1"/>
    <w:rsid w:val="00B30548"/>
    <w:rsid w:val="00B345F7"/>
    <w:rsid w:val="00B42BDB"/>
    <w:rsid w:val="00B51C44"/>
    <w:rsid w:val="00B56F2D"/>
    <w:rsid w:val="00B60305"/>
    <w:rsid w:val="00B661D5"/>
    <w:rsid w:val="00B72B3A"/>
    <w:rsid w:val="00B932EA"/>
    <w:rsid w:val="00BA15AF"/>
    <w:rsid w:val="00BC11A0"/>
    <w:rsid w:val="00BC3419"/>
    <w:rsid w:val="00BE6726"/>
    <w:rsid w:val="00C13921"/>
    <w:rsid w:val="00C31372"/>
    <w:rsid w:val="00C5798F"/>
    <w:rsid w:val="00C87E90"/>
    <w:rsid w:val="00C924AD"/>
    <w:rsid w:val="00C92A3D"/>
    <w:rsid w:val="00CC7D1A"/>
    <w:rsid w:val="00CD2A9B"/>
    <w:rsid w:val="00CE1200"/>
    <w:rsid w:val="00CF032C"/>
    <w:rsid w:val="00CF1239"/>
    <w:rsid w:val="00CF4C3A"/>
    <w:rsid w:val="00D05FB5"/>
    <w:rsid w:val="00D07AAB"/>
    <w:rsid w:val="00D13335"/>
    <w:rsid w:val="00D17BDC"/>
    <w:rsid w:val="00D52BE1"/>
    <w:rsid w:val="00D52EBD"/>
    <w:rsid w:val="00D562AE"/>
    <w:rsid w:val="00D62576"/>
    <w:rsid w:val="00D67853"/>
    <w:rsid w:val="00D82490"/>
    <w:rsid w:val="00DB0ADF"/>
    <w:rsid w:val="00DB773F"/>
    <w:rsid w:val="00DD051A"/>
    <w:rsid w:val="00DD095B"/>
    <w:rsid w:val="00DF0C38"/>
    <w:rsid w:val="00DF3FF4"/>
    <w:rsid w:val="00DF53D6"/>
    <w:rsid w:val="00DF5656"/>
    <w:rsid w:val="00E00BF3"/>
    <w:rsid w:val="00E517FA"/>
    <w:rsid w:val="00E606A7"/>
    <w:rsid w:val="00EA79BC"/>
    <w:rsid w:val="00EF599D"/>
    <w:rsid w:val="00F04303"/>
    <w:rsid w:val="00F37E11"/>
    <w:rsid w:val="00F53D75"/>
    <w:rsid w:val="00F65B96"/>
    <w:rsid w:val="00F67509"/>
    <w:rsid w:val="00F75D6F"/>
    <w:rsid w:val="00F7729A"/>
    <w:rsid w:val="00FB1CB3"/>
    <w:rsid w:val="00FD0D77"/>
    <w:rsid w:val="00FF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FDBE957"/>
  <w15:chartTrackingRefBased/>
  <w15:docId w15:val="{D3D9535D-5DB4-47C1-AAB4-498D2FB1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FrnkGothITC Bk BT" w:hAnsi="FrnkGothITC Bk B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B51C44"/>
    <w:rPr>
      <w:color w:val="0000FF"/>
      <w:u w:val="single"/>
    </w:rPr>
  </w:style>
  <w:style w:type="table" w:styleId="Tabellenraster">
    <w:name w:val="Table Grid"/>
    <w:basedOn w:val="NormaleTabelle"/>
    <w:rsid w:val="005A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basedOn w:val="Absatz-Standardschriftart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Link">
    <w:name w:val="FollowedHyperlink"/>
    <w:basedOn w:val="Absatz-Standardschriftart"/>
    <w:rsid w:val="007135F3"/>
    <w:rPr>
      <w:color w:val="800080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17FA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rsid w:val="001C2B76"/>
    <w:rPr>
      <w:rFonts w:ascii="FrnkGothITC Bk BT" w:hAnsi="FrnkGothITC Bk BT"/>
      <w:sz w:val="18"/>
      <w:szCs w:val="24"/>
    </w:rPr>
  </w:style>
  <w:style w:type="character" w:customStyle="1" w:styleId="FuzeileZchn">
    <w:name w:val="Fußzeile Zchn"/>
    <w:basedOn w:val="Absatz-Standardschriftart"/>
    <w:link w:val="Fuzeile"/>
    <w:rsid w:val="001C2B76"/>
    <w:rPr>
      <w:rFonts w:ascii="FrnkGothITC Bk BT" w:hAnsi="FrnkGothITC Bk BT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arne.schaeufele@connfair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nnfair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nfair.com" TargetMode="External"/><Relationship Id="rId1" Type="http://schemas.openxmlformats.org/officeDocument/2006/relationships/hyperlink" Target="mailto:info@connfair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es\Connfair%20GmbH%20&amp;%20Co.%20KG\Connfair%20-%20Dokumente\500_Marketing\Briefvorlagen%20und%20Muster\Connfair%20Vorlage%20Gesch&#228;ftsbriefe%20-%20Kopi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4DC87D153AD54D9AD587F16D01B0D8" ma:contentTypeVersion="12" ma:contentTypeDescription="Ein neues Dokument erstellen." ma:contentTypeScope="" ma:versionID="89774f25d81bbc2e957ce1fccb99c73f">
  <xsd:schema xmlns:xsd="http://www.w3.org/2001/XMLSchema" xmlns:xs="http://www.w3.org/2001/XMLSchema" xmlns:p="http://schemas.microsoft.com/office/2006/metadata/properties" xmlns:ns2="12b87804-ff6c-4e0f-9687-fa89d65931b5" xmlns:ns3="fe461504-6ead-4ef3-8593-d38652f48613" targetNamespace="http://schemas.microsoft.com/office/2006/metadata/properties" ma:root="true" ma:fieldsID="862d66ff02e2818245fd0333d246d82d" ns2:_="" ns3:_="">
    <xsd:import namespace="12b87804-ff6c-4e0f-9687-fa89d65931b5"/>
    <xsd:import namespace="fe461504-6ead-4ef3-8593-d38652f48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87804-ff6c-4e0f-9687-fa89d65931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61504-6ead-4ef3-8593-d38652f4861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7744C4-A66E-4D1A-AA30-C31B7C73C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87804-ff6c-4e0f-9687-fa89d65931b5"/>
    <ds:schemaRef ds:uri="fe461504-6ead-4ef3-8593-d38652f48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EA458D-16BD-42EC-8B02-EAF6C3B808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4EC722-4E42-422C-99A5-78441C6B82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44A137-7A7A-4689-9694-5619F7976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Connfair Vorlage Geschäftsbriefe - Kopie</Template>
  <TotalTime>0</TotalTime>
  <Pages>1</Pages>
  <Words>291</Words>
  <Characters>2219</Characters>
  <Application>Microsoft Office Word</Application>
  <DocSecurity>0</DocSecurity>
  <Lines>41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Vorlagen, Brief, Template, Musterbrief</vt:lpstr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PM: Connfair unterstützt mit innovativer Event-Plattform beim Neustart von Veranstaltungen</dc:title>
  <dc:subject>Word Vorlagen, Brief, Template, Musterbrief</dc:subject>
  <dc:creator>Arne Schaeufele</dc:creator>
  <cp:keywords>Corona, Hygienekonzept, Event-Plattform, Veranstaltungen</cp:keywords>
  <dc:description/>
  <cp:lastModifiedBy>Christine Faget</cp:lastModifiedBy>
  <cp:revision>38</cp:revision>
  <cp:lastPrinted>2006-09-30T12:45:00Z</cp:lastPrinted>
  <dcterms:created xsi:type="dcterms:W3CDTF">2020-05-26T12:01:00Z</dcterms:created>
  <dcterms:modified xsi:type="dcterms:W3CDTF">2021-04-19T17:23:00Z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0x0101009B4DC87D153AD54D9AD587F16D01B0D8</vt:lpwstr>
  </property>
</Properties>
</file>